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59" w:rsidRPr="00540465" w:rsidRDefault="00E24759" w:rsidP="00E24759">
      <w:pPr>
        <w:jc w:val="center"/>
        <w:rPr>
          <w:b/>
          <w:bCs/>
          <w:sz w:val="36"/>
          <w:szCs w:val="36"/>
        </w:rPr>
      </w:pPr>
      <w:r w:rsidRPr="00540465">
        <w:rPr>
          <w:b/>
          <w:bCs/>
          <w:sz w:val="36"/>
          <w:szCs w:val="36"/>
        </w:rPr>
        <w:t>ISTITUTO COMPRENSIVO LUSERNA SAN GIOVANNI</w:t>
      </w:r>
    </w:p>
    <w:p w:rsidR="00E24759" w:rsidRPr="00540465" w:rsidRDefault="00E24759" w:rsidP="00E24759">
      <w:pPr>
        <w:jc w:val="center"/>
      </w:pPr>
      <w:r w:rsidRPr="00540465">
        <w:t>Istituto Comprensivo Statale di Scuola dell’Infanzia, Primaria e Secondaria di I grado</w:t>
      </w:r>
    </w:p>
    <w:p w:rsidR="00E24759" w:rsidRPr="00540465" w:rsidRDefault="00E24759" w:rsidP="00E24759">
      <w:pPr>
        <w:jc w:val="center"/>
      </w:pPr>
      <w:r w:rsidRPr="00540465">
        <w:t xml:space="preserve">Via </w:t>
      </w:r>
      <w:proofErr w:type="spellStart"/>
      <w:r w:rsidRPr="00540465">
        <w:t>Tegas</w:t>
      </w:r>
      <w:proofErr w:type="spellEnd"/>
      <w:r>
        <w:t>,</w:t>
      </w:r>
      <w:r w:rsidRPr="00540465">
        <w:t xml:space="preserve"> 2 – 10062 Luserna San Giovanni (TO)</w:t>
      </w:r>
    </w:p>
    <w:p w:rsidR="00E24759" w:rsidRDefault="00E24759" w:rsidP="00E24759">
      <w:pPr>
        <w:jc w:val="center"/>
        <w:rPr>
          <w:lang w:val="en-US"/>
        </w:rPr>
      </w:pPr>
      <w:r w:rsidRPr="00930880">
        <w:rPr>
          <w:lang w:val="en-US"/>
        </w:rPr>
        <w:t>Tel</w:t>
      </w:r>
      <w:r>
        <w:rPr>
          <w:lang w:val="en-US"/>
        </w:rPr>
        <w:t>.</w:t>
      </w:r>
      <w:r w:rsidRPr="00930880">
        <w:rPr>
          <w:lang w:val="en-US"/>
        </w:rPr>
        <w:t xml:space="preserve"> 0121909970</w:t>
      </w:r>
    </w:p>
    <w:p w:rsidR="00E24759" w:rsidRDefault="00E24759" w:rsidP="00E24759">
      <w:pPr>
        <w:jc w:val="right"/>
        <w:rPr>
          <w:lang w:val="en-US"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3936"/>
        <w:gridCol w:w="1984"/>
        <w:gridCol w:w="3258"/>
      </w:tblGrid>
      <w:tr w:rsidR="00E24759" w:rsidRPr="00DD7F38" w:rsidTr="00162850">
        <w:tc>
          <w:tcPr>
            <w:tcW w:w="3936" w:type="dxa"/>
            <w:shd w:val="clear" w:color="auto" w:fill="auto"/>
          </w:tcPr>
          <w:p w:rsidR="00E24759" w:rsidRDefault="00E24759" w:rsidP="00162850">
            <w:pPr>
              <w:jc w:val="right"/>
              <w:rPr>
                <w:lang w:val="en-US"/>
              </w:rPr>
            </w:pPr>
            <w:r w:rsidRPr="00AF7044">
              <w:rPr>
                <w:lang w:val="en-US"/>
              </w:rPr>
              <w:t xml:space="preserve">email: </w:t>
            </w:r>
            <w:r w:rsidRPr="00054F91">
              <w:rPr>
                <w:lang w:val="en-US"/>
              </w:rPr>
              <w:t>toic843009@istruzione.it</w:t>
            </w:r>
          </w:p>
          <w:p w:rsidR="00E24759" w:rsidRPr="00AF7044" w:rsidRDefault="00E24759" w:rsidP="00162850">
            <w:pPr>
              <w:jc w:val="right"/>
              <w:rPr>
                <w:lang w:val="en-US"/>
              </w:rPr>
            </w:pPr>
            <w:r w:rsidRPr="00AF7044">
              <w:rPr>
                <w:lang w:val="en-US"/>
              </w:rPr>
              <w:t xml:space="preserve">     </w:t>
            </w:r>
            <w:proofErr w:type="spellStart"/>
            <w:r w:rsidRPr="00AF7044">
              <w:rPr>
                <w:lang w:val="en-US"/>
              </w:rPr>
              <w:t>sito</w:t>
            </w:r>
            <w:proofErr w:type="spellEnd"/>
            <w:r w:rsidRPr="00AF7044">
              <w:rPr>
                <w:lang w:val="en-US"/>
              </w:rPr>
              <w:t xml:space="preserve"> web: https://icluserna.edu.it</w:t>
            </w:r>
          </w:p>
          <w:p w:rsidR="00E24759" w:rsidRPr="00AF7044" w:rsidRDefault="00E24759" w:rsidP="00162850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24759" w:rsidRPr="00AF7044" w:rsidRDefault="00E24759" w:rsidP="00162850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B640F1" wp14:editId="14E6235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-54610</wp:posOffset>
                  </wp:positionV>
                  <wp:extent cx="673100" cy="673100"/>
                  <wp:effectExtent l="0" t="0" r="0" b="0"/>
                  <wp:wrapSquare wrapText="bothSides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8" w:type="dxa"/>
            <w:shd w:val="clear" w:color="auto" w:fill="auto"/>
          </w:tcPr>
          <w:p w:rsidR="00E24759" w:rsidRPr="00DD7F38" w:rsidRDefault="00E24759" w:rsidP="00162850">
            <w:r w:rsidRPr="00DD7F38">
              <w:t xml:space="preserve">toic843009@pec.istruzione.it </w:t>
            </w:r>
          </w:p>
          <w:p w:rsidR="00E24759" w:rsidRPr="00DD7F38" w:rsidRDefault="00E24759" w:rsidP="00162850">
            <w:r w:rsidRPr="00DD7F38">
              <w:t>codice fiscale: 94544270013</w:t>
            </w:r>
          </w:p>
        </w:tc>
      </w:tr>
    </w:tbl>
    <w:p w:rsidR="005A77E2" w:rsidRDefault="005A77E2">
      <w:pPr>
        <w:jc w:val="center"/>
        <w:rPr>
          <w:rFonts w:ascii="Century Gothic" w:hAnsi="Century Gothic"/>
          <w:sz w:val="16"/>
        </w:rPr>
      </w:pPr>
    </w:p>
    <w:p w:rsidR="005A77E2" w:rsidRDefault="00754244">
      <w:pPr>
        <w:rPr>
          <w:rFonts w:ascii="Century Gothic" w:hAnsi="Century Gothic"/>
        </w:rPr>
      </w:pPr>
      <w:r>
        <w:rPr>
          <w:rFonts w:ascii="Century Gothic" w:hAnsi="Century Gothic"/>
        </w:rPr>
        <w:t>Decreto n. _______                                                         ________________</w:t>
      </w:r>
      <w:proofErr w:type="gramStart"/>
      <w:r>
        <w:rPr>
          <w:rFonts w:ascii="Century Gothic" w:hAnsi="Century Gothic"/>
        </w:rPr>
        <w:t>_ ,</w:t>
      </w:r>
      <w:proofErr w:type="gramEnd"/>
      <w:r>
        <w:rPr>
          <w:rFonts w:ascii="Century Gothic" w:hAnsi="Century Gothic"/>
        </w:rPr>
        <w:t xml:space="preserve"> _______________        </w:t>
      </w:r>
    </w:p>
    <w:p w:rsidR="005A77E2" w:rsidRDefault="00754244">
      <w:pPr>
        <w:ind w:firstLine="8364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(data di emissione)  </w:t>
      </w:r>
    </w:p>
    <w:p w:rsidR="005A77E2" w:rsidRDefault="00754244">
      <w:pPr>
        <w:ind w:firstLine="8364"/>
        <w:rPr>
          <w:rFonts w:ascii="Century Gothic" w:hAnsi="Century Gothic"/>
          <w:sz w:val="8"/>
        </w:rPr>
      </w:pPr>
      <w:r>
        <w:rPr>
          <w:rFonts w:ascii="Century Gothic" w:hAnsi="Century Gothic"/>
          <w:sz w:val="8"/>
        </w:rPr>
        <w:t xml:space="preserve">                 </w:t>
      </w:r>
    </w:p>
    <w:p w:rsidR="005A77E2" w:rsidRDefault="005A77E2">
      <w:pPr>
        <w:ind w:firstLine="8364"/>
        <w:rPr>
          <w:rFonts w:ascii="Century Gothic" w:hAnsi="Century Gothic"/>
          <w:sz w:val="8"/>
        </w:rPr>
      </w:pPr>
    </w:p>
    <w:p w:rsidR="005A77E2" w:rsidRDefault="005A77E2">
      <w:pPr>
        <w:ind w:firstLine="8364"/>
        <w:rPr>
          <w:rFonts w:ascii="Century Gothic" w:hAnsi="Century Gothic"/>
          <w:sz w:val="8"/>
        </w:rPr>
      </w:pPr>
    </w:p>
    <w:p w:rsidR="005A77E2" w:rsidRDefault="00754244">
      <w:pPr>
        <w:ind w:left="1276" w:hanging="1276"/>
        <w:rPr>
          <w:rFonts w:ascii="Century Gothic" w:hAnsi="Century Gothic"/>
          <w:b/>
          <w:i/>
          <w:sz w:val="22"/>
          <w:u w:val="single"/>
        </w:rPr>
      </w:pPr>
      <w:proofErr w:type="gramStart"/>
      <w:r>
        <w:rPr>
          <w:rFonts w:ascii="Century Gothic" w:hAnsi="Century Gothic"/>
          <w:b/>
          <w:i/>
          <w:sz w:val="22"/>
          <w:u w:val="single"/>
        </w:rPr>
        <w:t>OGGETTO:  CONGEDO</w:t>
      </w:r>
      <w:proofErr w:type="gramEnd"/>
      <w:r>
        <w:rPr>
          <w:rFonts w:ascii="Century Gothic" w:hAnsi="Century Gothic"/>
          <w:b/>
          <w:i/>
          <w:sz w:val="22"/>
          <w:u w:val="single"/>
        </w:rPr>
        <w:t xml:space="preserve"> DI CUI AL D. LGS.151 DEL 26/3/2001 ART. 42 C. 5, </w:t>
      </w:r>
    </w:p>
    <w:p w:rsidR="005A77E2" w:rsidRDefault="00754244">
      <w:pPr>
        <w:ind w:left="1276" w:firstLine="3224"/>
        <w:rPr>
          <w:b/>
          <w:i/>
        </w:rPr>
      </w:pPr>
      <w:r>
        <w:rPr>
          <w:rFonts w:ascii="Century Gothic" w:hAnsi="Century Gothic"/>
          <w:b/>
          <w:i/>
          <w:sz w:val="22"/>
          <w:u w:val="single"/>
        </w:rPr>
        <w:t>PER GRAVI E DOCUMENTATI MOTIVI FAMILIARI.</w:t>
      </w:r>
      <w:r>
        <w:rPr>
          <w:rFonts w:ascii="Century Gothic" w:hAnsi="Century Gothic"/>
          <w:b/>
          <w:i/>
          <w:u w:val="single"/>
        </w:rPr>
        <w:t xml:space="preserve"> </w:t>
      </w:r>
    </w:p>
    <w:p w:rsidR="005A77E2" w:rsidRDefault="005A77E2">
      <w:pPr>
        <w:rPr>
          <w:rFonts w:ascii="Century Gothic" w:hAnsi="Century Gothic"/>
          <w:sz w:val="16"/>
        </w:rPr>
      </w:pPr>
    </w:p>
    <w:p w:rsidR="005A77E2" w:rsidRDefault="005A77E2">
      <w:pPr>
        <w:rPr>
          <w:rFonts w:ascii="Century Gothic" w:hAnsi="Century Gothic"/>
          <w:sz w:val="16"/>
        </w:rPr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5A77E2">
        <w:tc>
          <w:tcPr>
            <w:tcW w:w="10330" w:type="dxa"/>
            <w:tcBorders>
              <w:bottom w:val="single" w:sz="4" w:space="0" w:color="000000"/>
            </w:tcBorders>
            <w:shd w:val="clear" w:color="auto" w:fill="auto"/>
          </w:tcPr>
          <w:p w:rsidR="005A77E2" w:rsidRDefault="00754244">
            <w:pPr>
              <w:keepLines/>
              <w:spacing w:line="360" w:lineRule="auto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Cognome e nome __________________________________</w:t>
            </w:r>
            <w:proofErr w:type="gramStart"/>
            <w:r>
              <w:rPr>
                <w:rFonts w:ascii="Century Gothic" w:hAnsi="Century Gothic"/>
                <w:sz w:val="22"/>
              </w:rPr>
              <w:t>_ ,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nat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__ a ____________________________, </w:t>
            </w:r>
          </w:p>
          <w:p w:rsidR="005A77E2" w:rsidRDefault="00754244">
            <w:pPr>
              <w:keepLines/>
              <w:spacing w:line="360" w:lineRule="auto"/>
              <w:jc w:val="both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sz w:val="22"/>
              </w:rPr>
              <w:t>Prov</w:t>
            </w:r>
            <w:proofErr w:type="spellEnd"/>
            <w:r>
              <w:rPr>
                <w:rFonts w:ascii="Century Gothic" w:hAnsi="Century Gothic"/>
                <w:sz w:val="22"/>
              </w:rPr>
              <w:t>. __</w:t>
            </w:r>
            <w:proofErr w:type="gramStart"/>
            <w:r>
              <w:rPr>
                <w:rFonts w:ascii="Century Gothic" w:hAnsi="Century Gothic"/>
                <w:sz w:val="22"/>
              </w:rPr>
              <w:t>_ ,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il _____________ ,attività svolta:  ___________________________________________________; </w:t>
            </w:r>
          </w:p>
          <w:p w:rsidR="005A77E2" w:rsidRDefault="00754244">
            <w:pPr>
              <w:keepLines/>
              <w:spacing w:line="360" w:lineRule="auto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in pagamento presso la Ragioneria Territoriale dello Stato Servizio 6 Stipendi di Torino, </w:t>
            </w:r>
          </w:p>
          <w:p w:rsidR="005A77E2" w:rsidRDefault="00754244">
            <w:pPr>
              <w:spacing w:line="360" w:lineRule="auto"/>
              <w:jc w:val="both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n. partita di spesa fissa ______________________</w:t>
            </w:r>
            <w:proofErr w:type="spellStart"/>
            <w:r>
              <w:rPr>
                <w:rFonts w:ascii="Century Gothic" w:hAnsi="Century Gothic"/>
                <w:sz w:val="22"/>
              </w:rPr>
              <w:t>ck</w:t>
            </w:r>
            <w:proofErr w:type="spellEnd"/>
            <w:r>
              <w:rPr>
                <w:rFonts w:ascii="Century Gothic" w:hAnsi="Century Gothic"/>
                <w:sz w:val="22"/>
              </w:rPr>
              <w:t>____________</w:t>
            </w:r>
            <w:proofErr w:type="gramStart"/>
            <w:r>
              <w:rPr>
                <w:rFonts w:ascii="Century Gothic" w:hAnsi="Century Gothic"/>
                <w:sz w:val="22"/>
              </w:rPr>
              <w:t xml:space="preserve">_;   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            </w:t>
            </w:r>
            <w:r>
              <w:rPr>
                <w:rFonts w:ascii="Century Gothic" w:hAnsi="Century Gothic"/>
                <w:b/>
                <w:bCs/>
                <w:sz w:val="22"/>
              </w:rPr>
              <w:t>in servizio con:</w:t>
            </w:r>
          </w:p>
        </w:tc>
      </w:tr>
      <w:tr w:rsidR="005A77E2">
        <w:tc>
          <w:tcPr>
            <w:tcW w:w="10330" w:type="dxa"/>
            <w:shd w:val="clear" w:color="auto" w:fill="auto"/>
          </w:tcPr>
          <w:p w:rsidR="005A77E2" w:rsidRDefault="005A77E2">
            <w:pPr>
              <w:keepLines/>
              <w:spacing w:line="360" w:lineRule="auto"/>
              <w:jc w:val="both"/>
              <w:rPr>
                <w:rFonts w:ascii="Century Gothic" w:hAnsi="Century Gothic"/>
                <w:b/>
                <w:bCs/>
                <w:sz w:val="8"/>
              </w:rPr>
            </w:pPr>
          </w:p>
          <w:p w:rsidR="005A77E2" w:rsidRDefault="00754244">
            <w:pPr>
              <w:keepLines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  <w:sz w:val="20"/>
              </w:rPr>
              <w:t>contratto a tempo indeterminato dal</w:t>
            </w:r>
            <w:r>
              <w:rPr>
                <w:rFonts w:ascii="Century Gothic" w:hAnsi="Century Gothic"/>
                <w:sz w:val="20"/>
              </w:rPr>
              <w:t xml:space="preserve"> _____________________</w:t>
            </w:r>
            <w:proofErr w:type="gramStart"/>
            <w:r>
              <w:rPr>
                <w:rFonts w:ascii="Century Gothic" w:hAnsi="Century Gothic"/>
                <w:sz w:val="20"/>
              </w:rPr>
              <w:t>_ ;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5A77E2">
        <w:tc>
          <w:tcPr>
            <w:tcW w:w="10330" w:type="dxa"/>
            <w:shd w:val="clear" w:color="auto" w:fill="auto"/>
          </w:tcPr>
          <w:p w:rsidR="005A77E2" w:rsidRDefault="005A77E2">
            <w:pPr>
              <w:pStyle w:val="Corpotesto"/>
              <w:rPr>
                <w:sz w:val="8"/>
              </w:rPr>
            </w:pPr>
          </w:p>
          <w:p w:rsidR="005A77E2" w:rsidRDefault="00754244">
            <w:pPr>
              <w:pStyle w:val="Corpotesto"/>
              <w:rPr>
                <w:sz w:val="20"/>
              </w:rPr>
            </w:pPr>
            <w:proofErr w:type="gramStart"/>
            <w:r>
              <w:rPr>
                <w:sz w:val="20"/>
              </w:rPr>
              <w:t>contratto  a</w:t>
            </w:r>
            <w:proofErr w:type="gramEnd"/>
            <w:r>
              <w:rPr>
                <w:sz w:val="20"/>
              </w:rPr>
              <w:t xml:space="preserve">  tempo  determinato dal __________________  al ___________________ , </w:t>
            </w:r>
          </w:p>
          <w:p w:rsidR="005A77E2" w:rsidRDefault="00754244">
            <w:pPr>
              <w:keepLines/>
              <w:spacing w:line="360" w:lineRule="auto"/>
              <w:jc w:val="both"/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DATA DELLA PRIMA PRESA DI EFFETTIVO SERVIZIO NELL’AMBITO DEL CONTRATTO: _________________________________; </w:t>
            </w:r>
          </w:p>
        </w:tc>
      </w:tr>
    </w:tbl>
    <w:p w:rsidR="005A77E2" w:rsidRDefault="005A77E2">
      <w:pPr>
        <w:keepLines/>
        <w:spacing w:line="360" w:lineRule="auto"/>
        <w:jc w:val="both"/>
        <w:rPr>
          <w:rFonts w:ascii="Century Gothic" w:hAnsi="Century Gothic"/>
          <w:sz w:val="8"/>
        </w:rPr>
      </w:pPr>
    </w:p>
    <w:p w:rsidR="005A77E2" w:rsidRDefault="005A77E2">
      <w:pPr>
        <w:keepLines/>
        <w:spacing w:line="360" w:lineRule="auto"/>
        <w:jc w:val="both"/>
        <w:rPr>
          <w:rFonts w:ascii="Century Gothic" w:hAnsi="Century Gothic"/>
          <w:sz w:val="8"/>
        </w:rPr>
      </w:pPr>
    </w:p>
    <w:p w:rsidR="005A77E2" w:rsidRDefault="005A77E2">
      <w:pPr>
        <w:rPr>
          <w:rFonts w:ascii="Century Gothic" w:hAnsi="Century Gothic"/>
          <w:i/>
        </w:rPr>
      </w:pPr>
    </w:p>
    <w:p w:rsidR="005A77E2" w:rsidRDefault="00E24759" w:rsidP="00E24759">
      <w:pPr>
        <w:pStyle w:val="Titolo6"/>
        <w:framePr w:w="4025" w:h="404" w:hRule="exact" w:wrap="auto" w:vAnchor="text" w:hAnchor="page" w:x="4360" w:y="63"/>
        <w:pBdr>
          <w:top w:val="nil"/>
          <w:left w:val="nil"/>
          <w:bottom w:val="nil"/>
          <w:right w:val="nil"/>
        </w:pBdr>
      </w:pPr>
      <w:r>
        <w:t>LA</w:t>
      </w:r>
      <w:r w:rsidR="00754244">
        <w:t xml:space="preserve"> DIRIGENTE SCOLASTIC</w:t>
      </w:r>
      <w:r>
        <w:t>A</w:t>
      </w:r>
    </w:p>
    <w:p w:rsidR="005A77E2" w:rsidRDefault="005A77E2">
      <w:pPr>
        <w:rPr>
          <w:rFonts w:ascii="Century Gothic" w:hAnsi="Century Gothic"/>
          <w:i/>
          <w:sz w:val="16"/>
        </w:rPr>
      </w:pPr>
    </w:p>
    <w:p w:rsidR="005A77E2" w:rsidRDefault="005A77E2">
      <w:pPr>
        <w:rPr>
          <w:rFonts w:ascii="Century Gothic" w:hAnsi="Century Gothic"/>
          <w:i/>
          <w:sz w:val="8"/>
        </w:rPr>
      </w:pPr>
    </w:p>
    <w:p w:rsidR="005A77E2" w:rsidRDefault="005A77E2">
      <w:pPr>
        <w:rPr>
          <w:rFonts w:ascii="Century Gothic" w:hAnsi="Century Gothic"/>
          <w:i/>
          <w:sz w:val="8"/>
        </w:rPr>
      </w:pPr>
    </w:p>
    <w:p w:rsidR="005A77E2" w:rsidRDefault="005A77E2">
      <w:pPr>
        <w:rPr>
          <w:rFonts w:ascii="Century Gothic" w:hAnsi="Century Gothic"/>
          <w:i/>
          <w:sz w:val="8"/>
        </w:rPr>
      </w:pPr>
    </w:p>
    <w:tbl>
      <w:tblPr>
        <w:tblW w:w="1015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0"/>
        <w:gridCol w:w="1799"/>
        <w:gridCol w:w="2160"/>
        <w:gridCol w:w="2159"/>
        <w:gridCol w:w="2343"/>
      </w:tblGrid>
      <w:tr w:rsidR="005A77E2">
        <w:tc>
          <w:tcPr>
            <w:tcW w:w="1690" w:type="dxa"/>
            <w:shd w:val="clear" w:color="auto" w:fill="auto"/>
          </w:tcPr>
          <w:p w:rsidR="005A77E2" w:rsidRDefault="00754244">
            <w:pPr>
              <w:pStyle w:val="Titolo1"/>
            </w:pPr>
            <w:r>
              <w:t>VISTI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5A77E2" w:rsidRDefault="00754244">
            <w:pPr>
              <w:jc w:val="both"/>
              <w:rPr>
                <w:rFonts w:ascii="Century Gothic" w:hAnsi="Century Gothic"/>
                <w:bCs/>
                <w:i/>
                <w:sz w:val="20"/>
              </w:rPr>
            </w:pPr>
            <w:r>
              <w:rPr>
                <w:rFonts w:ascii="Century Gothic" w:hAnsi="Century Gothic"/>
                <w:bCs/>
                <w:i/>
                <w:sz w:val="20"/>
              </w:rPr>
              <w:t xml:space="preserve">il </w:t>
            </w:r>
            <w:proofErr w:type="spellStart"/>
            <w:r>
              <w:rPr>
                <w:rFonts w:ascii="Century Gothic" w:hAnsi="Century Gothic"/>
                <w:bCs/>
                <w:i/>
                <w:sz w:val="20"/>
              </w:rPr>
              <w:t>D.Lgs.</w:t>
            </w:r>
            <w:proofErr w:type="spellEnd"/>
            <w:r>
              <w:rPr>
                <w:rFonts w:ascii="Century Gothic" w:hAnsi="Century Gothic"/>
                <w:bCs/>
                <w:i/>
                <w:sz w:val="20"/>
              </w:rPr>
              <w:t xml:space="preserve"> n.165 del 30.3.2001; il C.C.N.L. “Scuola” 4.8.1995, così come integrato e modificato dai successivi del 26.5.1999, del 31.8.1999 (artt. 25, 33, 34), del 15.3.2001, del 24/7/2003 e del 29/11/2007; </w:t>
            </w:r>
          </w:p>
        </w:tc>
      </w:tr>
      <w:tr w:rsidR="005A77E2">
        <w:tc>
          <w:tcPr>
            <w:tcW w:w="1690" w:type="dxa"/>
            <w:shd w:val="clear" w:color="auto" w:fill="auto"/>
          </w:tcPr>
          <w:p w:rsidR="005A77E2" w:rsidRDefault="00754244">
            <w:pPr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VISTI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5A77E2" w:rsidRDefault="00754244">
            <w:pPr>
              <w:jc w:val="both"/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 xml:space="preserve">il D.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Lgs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</w:rPr>
              <w:t xml:space="preserve">. n. 151 del 26/3/2001 art. 42 c. 5, la L. n. 350 del 24/12/2003 (Legge Finanziaria 2004) art. 3 c. 106, la L. 53/2000, il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Decr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</w:rPr>
              <w:t>. Min. Solidarietà Sociale n. 278 del 21.7.2000 di attuazione, la L. 388/2000 art. 80 c. 2, le Circolari INPS n. 133 del 17/7/2000, n. 64 del 15/3/2001, n. 138 del 10/7/2001, n. 20 del 3/2/2004, n. 107 del 29/9/2005, n. 32 del 3/3/2006, n. 90 del 23/5/2007 e n. 53 del 29/4/2008, la Circolare INPDAP n. 31 del 12/5/2004, le sentenze della Corte Costituzionale n. 233 del 16/6/2005, n. 158 del 18/4/2007 e n. 19 del 30/1/2009; nr. 203 del 03/07/2013; Decreto Legislativo 119 del 18/7/2011; Circolare Dipartimento della Funzione Pubblica nr. 2285 del 15/01/2013; Interpello Ministero del Lavoro e delle politiche sociali nr. 23 del 15/09/2014.</w:t>
            </w:r>
          </w:p>
        </w:tc>
      </w:tr>
      <w:tr w:rsidR="005A77E2">
        <w:tc>
          <w:tcPr>
            <w:tcW w:w="1690" w:type="dxa"/>
            <w:shd w:val="clear" w:color="auto" w:fill="auto"/>
          </w:tcPr>
          <w:p w:rsidR="005A77E2" w:rsidRDefault="00754244">
            <w:pPr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VISTA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5A77E2" w:rsidRDefault="00754244">
            <w:pPr>
              <w:jc w:val="both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 xml:space="preserve">la domanda presentata, con la quale viene richiesto un congedo ai sensi della norma sopra richiamata, per il periodo: </w:t>
            </w:r>
          </w:p>
          <w:p w:rsidR="005A77E2" w:rsidRDefault="00754244">
            <w:pPr>
              <w:jc w:val="both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_________________ - _________________;</w:t>
            </w:r>
          </w:p>
        </w:tc>
      </w:tr>
      <w:tr w:rsidR="005A77E2">
        <w:tc>
          <w:tcPr>
            <w:tcW w:w="1690" w:type="dxa"/>
            <w:shd w:val="clear" w:color="auto" w:fill="auto"/>
          </w:tcPr>
          <w:p w:rsidR="005A77E2" w:rsidRDefault="00754244">
            <w:pPr>
              <w:rPr>
                <w:rFonts w:ascii="Century Gothic" w:hAnsi="Century Gothic"/>
                <w:b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>CONSIDERATO</w:t>
            </w:r>
          </w:p>
        </w:tc>
        <w:tc>
          <w:tcPr>
            <w:tcW w:w="8461" w:type="dxa"/>
            <w:gridSpan w:val="4"/>
            <w:shd w:val="clear" w:color="auto" w:fill="auto"/>
          </w:tcPr>
          <w:p w:rsidR="005A77E2" w:rsidRDefault="00754244">
            <w:pPr>
              <w:jc w:val="both"/>
              <w:rPr>
                <w:rFonts w:ascii="Century Gothic" w:hAnsi="Century Gothic"/>
                <w:b/>
                <w:bCs/>
                <w:i/>
                <w:sz w:val="20"/>
              </w:rPr>
            </w:pPr>
            <w:r>
              <w:rPr>
                <w:rFonts w:ascii="Century Gothic" w:hAnsi="Century Gothic"/>
                <w:b/>
                <w:bCs/>
                <w:i/>
                <w:sz w:val="20"/>
              </w:rPr>
              <w:t xml:space="preserve">che non sussistono impedimenti all’integrale accoglimento della domanda e che il periodo richiesto, insieme ai precedenti periodi eventualmente fruiti dal dipendente (e risultanti dall’attestazione rilasciata obbligatoriamente da tutti i precedenti datori di lavoro), non supera il limite complessivo di anni due, previsto dal D. 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sz w:val="20"/>
              </w:rPr>
              <w:t>Lgs</w:t>
            </w:r>
            <w:proofErr w:type="spellEnd"/>
            <w:r>
              <w:rPr>
                <w:rFonts w:ascii="Century Gothic" w:hAnsi="Century Gothic"/>
                <w:b/>
                <w:bCs/>
                <w:i/>
                <w:sz w:val="20"/>
              </w:rPr>
              <w:t>. 151/2001;</w:t>
            </w:r>
          </w:p>
          <w:p w:rsidR="005A77E2" w:rsidRDefault="005A77E2">
            <w:pPr>
              <w:jc w:val="both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</w:tr>
      <w:tr w:rsidR="005A77E2">
        <w:tc>
          <w:tcPr>
            <w:tcW w:w="1690" w:type="dxa"/>
            <w:tcBorders>
              <w:bottom w:val="single" w:sz="4" w:space="0" w:color="000000"/>
            </w:tcBorders>
            <w:shd w:val="clear" w:color="auto" w:fill="auto"/>
          </w:tcPr>
          <w:p w:rsidR="005A77E2" w:rsidRDefault="00754244">
            <w:pPr>
              <w:pStyle w:val="Titolo1"/>
            </w:pPr>
            <w:r>
              <w:lastRenderedPageBreak/>
              <w:t>CONSIDERATO</w:t>
            </w:r>
          </w:p>
          <w:p w:rsidR="005A77E2" w:rsidRDefault="005A77E2">
            <w:pPr>
              <w:jc w:val="center"/>
              <w:rPr>
                <w:rFonts w:ascii="Century Gothic" w:hAnsi="Century Gothic"/>
                <w:bCs/>
                <w:iCs/>
                <w:sz w:val="8"/>
                <w:u w:val="single"/>
              </w:rPr>
            </w:pPr>
          </w:p>
          <w:p w:rsidR="005A77E2" w:rsidRDefault="00754244">
            <w:pPr>
              <w:jc w:val="center"/>
              <w:rPr>
                <w:rFonts w:ascii="Arial Narrow" w:hAnsi="Arial Narrow"/>
                <w:bCs/>
                <w:iCs/>
                <w:sz w:val="18"/>
                <w:u w:val="single"/>
              </w:rPr>
            </w:pPr>
            <w:r>
              <w:rPr>
                <w:rFonts w:ascii="Arial Narrow" w:hAnsi="Arial Narrow"/>
                <w:bCs/>
                <w:iCs/>
                <w:sz w:val="18"/>
                <w:u w:val="single"/>
              </w:rPr>
              <w:t xml:space="preserve">(elencare </w:t>
            </w:r>
            <w:r>
              <w:rPr>
                <w:rFonts w:ascii="Arial Narrow" w:hAnsi="Arial Narrow"/>
                <w:b/>
                <w:iCs/>
                <w:sz w:val="18"/>
                <w:u w:val="single"/>
              </w:rPr>
              <w:t>tutti</w:t>
            </w:r>
            <w:r>
              <w:rPr>
                <w:rFonts w:ascii="Arial Narrow" w:hAnsi="Arial Narrow"/>
                <w:bCs/>
                <w:iCs/>
                <w:sz w:val="18"/>
                <w:u w:val="single"/>
              </w:rPr>
              <w:t xml:space="preserve"> i periodi </w:t>
            </w:r>
            <w:proofErr w:type="gramStart"/>
            <w:r>
              <w:rPr>
                <w:rFonts w:ascii="Arial Narrow" w:hAnsi="Arial Narrow"/>
                <w:bCs/>
                <w:iCs/>
                <w:sz w:val="18"/>
                <w:u w:val="single"/>
              </w:rPr>
              <w:t xml:space="preserve">fruiti,  </w:t>
            </w:r>
            <w:r>
              <w:rPr>
                <w:rFonts w:ascii="Arial Narrow" w:hAnsi="Arial Narrow"/>
                <w:b/>
                <w:iCs/>
                <w:sz w:val="18"/>
                <w:u w:val="single"/>
              </w:rPr>
              <w:t>senza</w:t>
            </w:r>
            <w:proofErr w:type="gramEnd"/>
            <w:r>
              <w:rPr>
                <w:rFonts w:ascii="Arial Narrow" w:hAnsi="Arial Narrow"/>
                <w:b/>
                <w:iCs/>
                <w:sz w:val="18"/>
                <w:u w:val="single"/>
              </w:rPr>
              <w:t xml:space="preserve"> retribuzione</w:t>
            </w:r>
            <w:r>
              <w:rPr>
                <w:rFonts w:ascii="Arial Narrow" w:hAnsi="Arial Narrow"/>
                <w:bCs/>
                <w:iCs/>
                <w:sz w:val="18"/>
                <w:u w:val="single"/>
              </w:rPr>
              <w:t xml:space="preserve"> o </w:t>
            </w:r>
            <w:r>
              <w:rPr>
                <w:rFonts w:ascii="Arial Narrow" w:hAnsi="Arial Narrow"/>
                <w:b/>
                <w:iCs/>
                <w:sz w:val="18"/>
                <w:u w:val="single"/>
              </w:rPr>
              <w:t>con trattamento economico</w:t>
            </w:r>
            <w:r>
              <w:rPr>
                <w:rFonts w:ascii="Arial Narrow" w:hAnsi="Arial Narrow"/>
                <w:bCs/>
                <w:iCs/>
                <w:sz w:val="18"/>
                <w:u w:val="single"/>
              </w:rPr>
              <w:t xml:space="preserve"> assimilato allo stipendio </w:t>
            </w:r>
            <w:r>
              <w:rPr>
                <w:rFonts w:ascii="Arial Narrow" w:hAnsi="Arial Narrow"/>
                <w:b/>
                <w:iCs/>
                <w:sz w:val="18"/>
                <w:u w:val="single"/>
              </w:rPr>
              <w:t xml:space="preserve">intero, di cui al D. </w:t>
            </w:r>
            <w:proofErr w:type="spellStart"/>
            <w:r>
              <w:rPr>
                <w:rFonts w:ascii="Arial Narrow" w:hAnsi="Arial Narrow"/>
                <w:b/>
                <w:iCs/>
                <w:sz w:val="18"/>
                <w:u w:val="single"/>
              </w:rPr>
              <w:t>Lgs</w:t>
            </w:r>
            <w:proofErr w:type="spellEnd"/>
            <w:r>
              <w:rPr>
                <w:rFonts w:ascii="Arial Narrow" w:hAnsi="Arial Narrow"/>
                <w:b/>
                <w:iCs/>
                <w:sz w:val="18"/>
                <w:u w:val="single"/>
              </w:rPr>
              <w:t>. n. 151/2001, art. 42, c. 5</w:t>
            </w:r>
            <w:r>
              <w:rPr>
                <w:rFonts w:ascii="Arial Narrow" w:hAnsi="Arial Narrow"/>
                <w:bCs/>
                <w:iCs/>
                <w:sz w:val="18"/>
                <w:u w:val="single"/>
              </w:rPr>
              <w:t>)</w:t>
            </w:r>
          </w:p>
        </w:tc>
        <w:tc>
          <w:tcPr>
            <w:tcW w:w="846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A77E2" w:rsidRDefault="00754244">
            <w:pPr>
              <w:jc w:val="both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che nell’arco dell’intera vita lavorativa l’interessato/a:</w:t>
            </w:r>
          </w:p>
          <w:p w:rsidR="005A77E2" w:rsidRDefault="005A77E2">
            <w:pPr>
              <w:jc w:val="both"/>
              <w:rPr>
                <w:rFonts w:ascii="Century Gothic" w:hAnsi="Century Gothic"/>
                <w:i/>
                <w:sz w:val="8"/>
              </w:rPr>
            </w:pPr>
          </w:p>
          <w:p w:rsidR="005A77E2" w:rsidRDefault="00754244">
            <w:pPr>
              <w:ind w:left="294" w:hanging="294"/>
              <w:jc w:val="both"/>
              <w:rPr>
                <w:rFonts w:ascii="Century Gothic" w:hAnsi="Century Gothic"/>
                <w:b/>
                <w:bCs/>
                <w:i/>
                <w:sz w:val="20"/>
              </w:rPr>
            </w:pPr>
            <w:r>
              <w:rPr>
                <w:rFonts w:ascii="Symbol" w:eastAsia="Symbol" w:hAnsi="Symbol" w:cs="Symbol"/>
                <w:iCs/>
                <w:sz w:val="32"/>
                <w:szCs w:val="32"/>
              </w:rPr>
              <w:t>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t>non ha usufruito di altri periodi di c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ongedo di cui al D.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Lgs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</w:rPr>
              <w:t>. 151 del 26.3.2001, art. 42,</w:t>
            </w:r>
            <w:r>
              <w:rPr>
                <w:rFonts w:ascii="Century Gothic" w:hAnsi="Century Gothic"/>
                <w:b/>
                <w:i/>
                <w:sz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</w:rPr>
              <w:t>per gravi e documentati motivi familiari;</w:t>
            </w:r>
          </w:p>
          <w:p w:rsidR="005A77E2" w:rsidRDefault="00754244">
            <w:pPr>
              <w:ind w:left="294" w:hanging="294"/>
              <w:rPr>
                <w:rFonts w:ascii="Century Gothic" w:hAnsi="Century Gothic"/>
                <w:b/>
                <w:bCs/>
                <w:i/>
                <w:sz w:val="20"/>
              </w:rPr>
            </w:pPr>
            <w:proofErr w:type="gramStart"/>
            <w:r>
              <w:rPr>
                <w:rFonts w:ascii="Symbol" w:eastAsia="Symbol" w:hAnsi="Symbol" w:cs="Symbol"/>
                <w:iCs/>
                <w:sz w:val="32"/>
                <w:szCs w:val="32"/>
              </w:rPr>
              <w:t></w:t>
            </w:r>
            <w:r>
              <w:rPr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t>ha</w:t>
            </w:r>
            <w:proofErr w:type="gramEnd"/>
            <w:r>
              <w:rPr>
                <w:rFonts w:ascii="Century Gothic" w:hAnsi="Century Gothic"/>
                <w:b/>
                <w:bCs/>
                <w:i/>
                <w:sz w:val="20"/>
              </w:rPr>
              <w:t xml:space="preserve"> usufruito di altri periodi di c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ongedo di cui al D. </w:t>
            </w:r>
            <w:proofErr w:type="spellStart"/>
            <w:r>
              <w:rPr>
                <w:rFonts w:ascii="Century Gothic" w:hAnsi="Century Gothic"/>
                <w:b/>
                <w:i/>
                <w:sz w:val="20"/>
              </w:rPr>
              <w:t>Lgs</w:t>
            </w:r>
            <w:proofErr w:type="spellEnd"/>
            <w:r>
              <w:rPr>
                <w:rFonts w:ascii="Century Gothic" w:hAnsi="Century Gothic"/>
                <w:b/>
                <w:i/>
                <w:sz w:val="20"/>
              </w:rPr>
              <w:t>. 151 del 26.3.2001, art. 42, per gravi e documentati motivi familiari,</w:t>
            </w:r>
            <w:r>
              <w:rPr>
                <w:rFonts w:ascii="Century Gothic" w:hAnsi="Century Gothic"/>
                <w:b/>
                <w:bCs/>
                <w:i/>
                <w:sz w:val="20"/>
              </w:rPr>
              <w:t xml:space="preserve"> di seguito elencati:</w:t>
            </w:r>
          </w:p>
          <w:p w:rsidR="005A77E2" w:rsidRDefault="005A77E2">
            <w:pPr>
              <w:ind w:left="426" w:firstLine="360"/>
              <w:jc w:val="both"/>
              <w:rPr>
                <w:rFonts w:ascii="Century Gothic" w:hAnsi="Century Gothic"/>
                <w:i/>
                <w:sz w:val="20"/>
              </w:rPr>
            </w:pPr>
          </w:p>
          <w:p w:rsidR="005A77E2" w:rsidRDefault="005A77E2">
            <w:pPr>
              <w:ind w:left="426" w:firstLine="360"/>
              <w:jc w:val="both"/>
              <w:rPr>
                <w:rFonts w:ascii="Century Gothic" w:hAnsi="Century Gothic"/>
                <w:i/>
                <w:sz w:val="20"/>
              </w:rPr>
            </w:pPr>
          </w:p>
        </w:tc>
      </w:tr>
      <w:tr w:rsidR="005A77E2"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754244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Estremi provvedimento</w:t>
            </w:r>
          </w:p>
        </w:tc>
      </w:tr>
      <w:tr w:rsidR="005A77E2"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754244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Dal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754244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al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754244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durata periodo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754244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numero decreto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754244">
            <w:pPr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data decreto</w:t>
            </w: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  <w:tr w:rsidR="005A77E2">
        <w:trPr>
          <w:trHeight w:hRule="exact" w:val="284"/>
        </w:trPr>
        <w:tc>
          <w:tcPr>
            <w:tcW w:w="1690" w:type="dxa"/>
            <w:tcBorders>
              <w:top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1799" w:type="dxa"/>
            <w:tcBorders>
              <w:top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159" w:type="dxa"/>
            <w:tcBorders>
              <w:top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</w:tcBorders>
            <w:shd w:val="clear" w:color="auto" w:fill="auto"/>
          </w:tcPr>
          <w:p w:rsidR="005A77E2" w:rsidRDefault="005A77E2">
            <w:pPr>
              <w:rPr>
                <w:rFonts w:ascii="Century Gothic" w:hAnsi="Century Gothic"/>
                <w:i/>
              </w:rPr>
            </w:pPr>
          </w:p>
        </w:tc>
      </w:tr>
    </w:tbl>
    <w:p w:rsidR="005A77E2" w:rsidRDefault="005A77E2">
      <w:pPr>
        <w:jc w:val="center"/>
        <w:rPr>
          <w:rFonts w:ascii="Century Gothic" w:hAnsi="Century Gothic"/>
          <w:sz w:val="16"/>
        </w:rPr>
      </w:pPr>
    </w:p>
    <w:p w:rsidR="005A77E2" w:rsidRDefault="005A77E2">
      <w:pPr>
        <w:jc w:val="center"/>
        <w:rPr>
          <w:rFonts w:ascii="Century Gothic" w:hAnsi="Century Gothic"/>
          <w:sz w:val="16"/>
        </w:rPr>
      </w:pPr>
    </w:p>
    <w:p w:rsidR="005A77E2" w:rsidRDefault="005A77E2">
      <w:pPr>
        <w:jc w:val="center"/>
        <w:rPr>
          <w:rFonts w:ascii="Century Gothic" w:hAnsi="Century Gothic"/>
          <w:sz w:val="16"/>
        </w:rPr>
      </w:pPr>
    </w:p>
    <w:p w:rsidR="005A77E2" w:rsidRDefault="00754244">
      <w:pPr>
        <w:framePr w:w="2361" w:h="453" w:hRule="exact" w:wrap="auto" w:vAnchor="text" w:hAnchor="page" w:x="4805"/>
        <w:jc w:val="center"/>
      </w:pPr>
      <w:proofErr w:type="gramStart"/>
      <w:r>
        <w:rPr>
          <w:rFonts w:ascii="Century Gothic" w:hAnsi="Century Gothic"/>
          <w:b/>
          <w:sz w:val="28"/>
        </w:rPr>
        <w:t>D  E</w:t>
      </w:r>
      <w:proofErr w:type="gramEnd"/>
      <w:r>
        <w:rPr>
          <w:rFonts w:ascii="Century Gothic" w:hAnsi="Century Gothic"/>
          <w:b/>
          <w:sz w:val="28"/>
        </w:rPr>
        <w:t xml:space="preserve">  C  R  E  T  A :</w:t>
      </w:r>
    </w:p>
    <w:p w:rsidR="005A77E2" w:rsidRDefault="005A77E2">
      <w:pPr>
        <w:jc w:val="center"/>
        <w:rPr>
          <w:rFonts w:ascii="Century Gothic" w:hAnsi="Century Gothic"/>
          <w:sz w:val="16"/>
        </w:rPr>
      </w:pPr>
    </w:p>
    <w:p w:rsidR="005A77E2" w:rsidRDefault="005A77E2">
      <w:pPr>
        <w:keepLines/>
        <w:ind w:left="1560" w:hanging="1560"/>
        <w:rPr>
          <w:rFonts w:ascii="Century Gothic" w:hAnsi="Century Gothic"/>
        </w:rPr>
      </w:pPr>
    </w:p>
    <w:p w:rsidR="005A77E2" w:rsidRDefault="00754244">
      <w:pPr>
        <w:pStyle w:val="Rientrocorpodeltesto"/>
        <w:rPr>
          <w:b/>
          <w:bCs/>
        </w:rPr>
      </w:pPr>
      <w:r>
        <w:rPr>
          <w:b/>
          <w:bCs/>
        </w:rPr>
        <w:t>Il /La _____________________________________________________________, è collocato/a in</w:t>
      </w:r>
    </w:p>
    <w:p w:rsidR="005A77E2" w:rsidRDefault="00754244">
      <w:pPr>
        <w:pStyle w:val="Rientrocorpodeltesto"/>
        <w:ind w:hanging="180"/>
        <w:rPr>
          <w:sz w:val="16"/>
        </w:rPr>
      </w:pPr>
      <w:r>
        <w:rPr>
          <w:sz w:val="16"/>
        </w:rPr>
        <w:t>(cognome e nome)</w:t>
      </w:r>
    </w:p>
    <w:p w:rsidR="005A77E2" w:rsidRDefault="005A77E2">
      <w:pPr>
        <w:pStyle w:val="Rientrocorpodeltesto"/>
        <w:rPr>
          <w:sz w:val="16"/>
        </w:rPr>
      </w:pPr>
    </w:p>
    <w:p w:rsidR="005A77E2" w:rsidRDefault="00754244">
      <w:pPr>
        <w:pStyle w:val="Rientrocorpodeltesto"/>
        <w:ind w:left="7380" w:hanging="7380"/>
        <w:rPr>
          <w:b/>
          <w:bCs/>
          <w:u w:val="single"/>
        </w:rPr>
      </w:pPr>
      <w:r>
        <w:rPr>
          <w:b/>
          <w:bCs/>
          <w:u w:val="single"/>
        </w:rPr>
        <w:t xml:space="preserve">congedo di cui al D. </w:t>
      </w:r>
      <w:proofErr w:type="spellStart"/>
      <w:r>
        <w:rPr>
          <w:b/>
          <w:bCs/>
          <w:u w:val="single"/>
        </w:rPr>
        <w:t>Lgs</w:t>
      </w:r>
      <w:proofErr w:type="spellEnd"/>
      <w:r>
        <w:rPr>
          <w:b/>
          <w:bCs/>
          <w:u w:val="single"/>
        </w:rPr>
        <w:t>. 151 del 26.3.2001, art. 42, per gravi e documentati motivi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familiari,</w:t>
      </w:r>
    </w:p>
    <w:p w:rsidR="005A77E2" w:rsidRDefault="005A77E2">
      <w:pPr>
        <w:keepLines/>
        <w:ind w:left="2700" w:hanging="540"/>
        <w:rPr>
          <w:rFonts w:ascii="Century Gothic" w:hAnsi="Century Gothic"/>
          <w:sz w:val="22"/>
        </w:rPr>
      </w:pPr>
    </w:p>
    <w:p w:rsidR="005A77E2" w:rsidRDefault="00754244">
      <w:pPr>
        <w:pStyle w:val="Rientrocorpodeltesto"/>
        <w:rPr>
          <w:b/>
          <w:bCs/>
          <w:sz w:val="22"/>
        </w:rPr>
      </w:pPr>
      <w:r>
        <w:rPr>
          <w:b/>
          <w:bCs/>
          <w:sz w:val="22"/>
        </w:rPr>
        <w:t>dal ________________ al _________________, mesi ________, giorni ________,</w:t>
      </w:r>
    </w:p>
    <w:p w:rsidR="005A77E2" w:rsidRDefault="005A77E2">
      <w:pPr>
        <w:pStyle w:val="Rientrocorpodeltesto"/>
        <w:jc w:val="center"/>
        <w:rPr>
          <w:b/>
          <w:bCs/>
          <w:sz w:val="16"/>
          <w:u w:val="single"/>
        </w:rPr>
      </w:pPr>
    </w:p>
    <w:p w:rsidR="005A77E2" w:rsidRDefault="005A77E2">
      <w:pPr>
        <w:pStyle w:val="Rientrocorpodeltesto"/>
        <w:jc w:val="center"/>
        <w:rPr>
          <w:b/>
          <w:bCs/>
          <w:sz w:val="16"/>
          <w:u w:val="single"/>
        </w:rPr>
      </w:pPr>
    </w:p>
    <w:tbl>
      <w:tblPr>
        <w:tblW w:w="10095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555"/>
      </w:tblGrid>
      <w:tr w:rsidR="005A77E2"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77E2" w:rsidRDefault="005A77E2">
            <w:pPr>
              <w:pStyle w:val="Rientrocorpodeltesto"/>
              <w:ind w:left="0" w:firstLine="0"/>
              <w:jc w:val="center"/>
              <w:rPr>
                <w:b/>
                <w:bCs/>
                <w:sz w:val="44"/>
                <w:szCs w:val="44"/>
                <w:u w:val="single"/>
              </w:rPr>
            </w:pPr>
          </w:p>
        </w:tc>
        <w:tc>
          <w:tcPr>
            <w:tcW w:w="95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pStyle w:val="Rientrocorpodeltesto"/>
              <w:ind w:left="0" w:firstLine="0"/>
              <w:rPr>
                <w:b/>
                <w:bCs/>
                <w:sz w:val="28"/>
                <w:u w:val="single"/>
              </w:rPr>
            </w:pPr>
          </w:p>
          <w:p w:rsidR="005A77E2" w:rsidRDefault="00754244">
            <w:pPr>
              <w:pStyle w:val="Rientrocorpodeltesto"/>
              <w:ind w:left="0" w:firstLine="0"/>
              <w:rPr>
                <w:i/>
                <w:iCs/>
                <w:sz w:val="1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con diritto ad un’indennità corrispondente all’ultima retribuzione percepita </w:t>
            </w:r>
            <w:r>
              <w:rPr>
                <w:i/>
                <w:iCs/>
                <w:sz w:val="18"/>
                <w:u w:val="single"/>
              </w:rPr>
              <w:t xml:space="preserve">(con un massimo annuale </w:t>
            </w:r>
            <w:proofErr w:type="gramStart"/>
            <w:r>
              <w:rPr>
                <w:i/>
                <w:iCs/>
                <w:sz w:val="18"/>
                <w:u w:val="single"/>
              </w:rPr>
              <w:t>di  Euro</w:t>
            </w:r>
            <w:proofErr w:type="gramEnd"/>
            <w:r>
              <w:rPr>
                <w:i/>
                <w:iCs/>
                <w:sz w:val="18"/>
                <w:u w:val="single"/>
              </w:rPr>
              <w:t xml:space="preserve"> 47.351,12 per l’anno 2014, rivalutato annualmente a decorrere dall’anno 2002 sulla base della variazione dell’indice ISTAT dei prezzi al consumo per le famiglie di operai e impiegati)</w:t>
            </w:r>
          </w:p>
          <w:p w:rsidR="005A77E2" w:rsidRDefault="005A77E2">
            <w:pPr>
              <w:pStyle w:val="Rientrocorpodeltesto"/>
              <w:ind w:left="0" w:firstLine="0"/>
              <w:rPr>
                <w:i/>
                <w:iCs/>
                <w:sz w:val="18"/>
                <w:u w:val="single"/>
              </w:rPr>
            </w:pPr>
          </w:p>
          <w:p w:rsidR="005A77E2" w:rsidRDefault="00754244">
            <w:pPr>
              <w:pStyle w:val="Rientrocorpodeltesto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Il periodo di congedo </w:t>
            </w:r>
            <w:proofErr w:type="gramStart"/>
            <w:r>
              <w:rPr>
                <w:b/>
                <w:bCs/>
                <w:i/>
                <w:iCs/>
                <w:sz w:val="22"/>
              </w:rPr>
              <w:t>è  computato</w:t>
            </w:r>
            <w:proofErr w:type="gramEnd"/>
            <w:r>
              <w:rPr>
                <w:b/>
                <w:bCs/>
                <w:sz w:val="22"/>
              </w:rPr>
              <w:t xml:space="preserve"> ai fini del trattamento di quiescenza, mentre non è invece valutabile né ai fini del trattamento di fine servizio -indennità premio di servizio ed indennità di buonuscita - né del TFR.</w:t>
            </w:r>
          </w:p>
          <w:p w:rsidR="005A77E2" w:rsidRDefault="005A77E2">
            <w:pPr>
              <w:pStyle w:val="Rientrocorpodeltesto"/>
              <w:ind w:left="0" w:firstLine="0"/>
              <w:rPr>
                <w:b/>
                <w:bCs/>
                <w:sz w:val="22"/>
              </w:rPr>
            </w:pPr>
          </w:p>
          <w:p w:rsidR="005A77E2" w:rsidRDefault="00754244">
            <w:pPr>
              <w:pStyle w:val="Rientrocorpodeltesto"/>
              <w:ind w:left="0"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 quanto non espressamente previsto dai commi 5, 5 bis, 5 ter e 5 quater del Decreto Legislativo 119 del 18/7/2011, si applicano le disposizioni dell’art. 4, comma 2, della legge 8 marzo 2000, n. 53.</w:t>
            </w:r>
          </w:p>
          <w:p w:rsidR="005A77E2" w:rsidRDefault="005A77E2">
            <w:pPr>
              <w:pStyle w:val="Rientrocorpodeltesto"/>
              <w:ind w:left="0" w:firstLine="0"/>
              <w:rPr>
                <w:b/>
                <w:bCs/>
                <w:sz w:val="22"/>
              </w:rPr>
            </w:pPr>
          </w:p>
          <w:p w:rsidR="005A77E2" w:rsidRDefault="00754244">
            <w:pPr>
              <w:pStyle w:val="Rientrocorpodeltesto"/>
              <w:ind w:left="0" w:firstLine="0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 xml:space="preserve">I periodi di congedo </w:t>
            </w:r>
            <w:r>
              <w:rPr>
                <w:b/>
                <w:bCs/>
                <w:sz w:val="22"/>
                <w:u w:val="single"/>
              </w:rPr>
              <w:t>non</w:t>
            </w:r>
            <w:r>
              <w:rPr>
                <w:b/>
                <w:bCs/>
                <w:sz w:val="22"/>
              </w:rPr>
              <w:t xml:space="preserve"> sono computabili ai fini della progressione di carriera </w:t>
            </w:r>
            <w:r>
              <w:rPr>
                <w:i/>
                <w:iCs/>
                <w:sz w:val="18"/>
                <w:u w:val="single"/>
              </w:rPr>
              <w:t>(circolare Dipartimento della Funzione Pubblica nr. 2285 del 15/01/2013).</w:t>
            </w:r>
          </w:p>
        </w:tc>
      </w:tr>
      <w:tr w:rsidR="005A77E2"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5A77E2" w:rsidRDefault="005A77E2">
            <w:pPr>
              <w:pStyle w:val="Rientrocorpodeltesto"/>
              <w:ind w:left="0" w:firstLine="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554" w:type="dxa"/>
            <w:tcBorders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pStyle w:val="Rientrocorpodeltesto"/>
              <w:ind w:left="0" w:firstLine="0"/>
              <w:rPr>
                <w:b/>
                <w:bCs/>
                <w:sz w:val="22"/>
              </w:rPr>
            </w:pPr>
          </w:p>
        </w:tc>
      </w:tr>
      <w:tr w:rsidR="005A77E2">
        <w:trPr>
          <w:trHeight w:val="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7E2" w:rsidRDefault="005A77E2">
            <w:pPr>
              <w:pStyle w:val="Rientrocorpodeltesto"/>
              <w:ind w:left="0" w:firstLine="0"/>
              <w:jc w:val="center"/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9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7E2" w:rsidRDefault="005A77E2">
            <w:pPr>
              <w:pStyle w:val="Rientrocorpodeltesto"/>
              <w:ind w:left="0" w:firstLine="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</w:tbl>
    <w:p w:rsidR="005A77E2" w:rsidRDefault="005A77E2">
      <w:pPr>
        <w:pStyle w:val="Rientrocorpodeltesto"/>
        <w:jc w:val="center"/>
        <w:rPr>
          <w:b/>
          <w:bCs/>
          <w:sz w:val="16"/>
          <w:u w:val="single"/>
        </w:rPr>
      </w:pPr>
    </w:p>
    <w:p w:rsidR="005A77E2" w:rsidRDefault="005A77E2">
      <w:pPr>
        <w:ind w:firstLine="1134"/>
        <w:jc w:val="both"/>
        <w:rPr>
          <w:rFonts w:ascii="Century Gothic" w:hAnsi="Century Gothic"/>
          <w:sz w:val="22"/>
        </w:rPr>
      </w:pPr>
    </w:p>
    <w:p w:rsidR="005A77E2" w:rsidRDefault="00754244">
      <w:pPr>
        <w:ind w:firstLine="113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Il presente decreto, notificato all’interessato/a </w:t>
      </w:r>
      <w:proofErr w:type="gramStart"/>
      <w:r>
        <w:rPr>
          <w:rFonts w:ascii="Century Gothic" w:hAnsi="Century Gothic"/>
          <w:sz w:val="20"/>
        </w:rPr>
        <w:t>nella forme</w:t>
      </w:r>
      <w:proofErr w:type="gramEnd"/>
      <w:r>
        <w:rPr>
          <w:rFonts w:ascii="Century Gothic" w:hAnsi="Century Gothic"/>
          <w:sz w:val="20"/>
        </w:rPr>
        <w:t xml:space="preserve"> di legge, sarà inviato alla Ragioneria Territoriale dello Stato – </w:t>
      </w:r>
      <w:r>
        <w:rPr>
          <w:rFonts w:ascii="Century Gothic" w:hAnsi="Century Gothic"/>
          <w:b/>
          <w:sz w:val="20"/>
        </w:rPr>
        <w:t>Servizio 3B</w:t>
      </w:r>
      <w:r>
        <w:rPr>
          <w:rFonts w:ascii="Century Gothic" w:hAnsi="Century Gothic"/>
          <w:sz w:val="20"/>
        </w:rPr>
        <w:t xml:space="preserve"> per il visto di competenza e successivamente copia del medesimo verrà trasmessa alla RTS – </w:t>
      </w:r>
      <w:r>
        <w:rPr>
          <w:rFonts w:ascii="Century Gothic" w:hAnsi="Century Gothic"/>
          <w:b/>
          <w:sz w:val="20"/>
        </w:rPr>
        <w:t>Servizio 6 Stipendi,</w:t>
      </w:r>
      <w:r>
        <w:rPr>
          <w:rFonts w:ascii="Century Gothic" w:hAnsi="Century Gothic"/>
          <w:sz w:val="20"/>
        </w:rPr>
        <w:t xml:space="preserve"> per il pagamento.</w:t>
      </w:r>
    </w:p>
    <w:p w:rsidR="005A77E2" w:rsidRDefault="00754244">
      <w:pPr>
        <w:ind w:firstLine="113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Sono fatti salvi eventuali conguagli a debito o a credito conseguenti a rilievi della Ragioneria Territoriale dello Stato.</w:t>
      </w:r>
    </w:p>
    <w:p w:rsidR="005A77E2" w:rsidRDefault="005A77E2">
      <w:pPr>
        <w:ind w:firstLine="1134"/>
        <w:jc w:val="both"/>
        <w:rPr>
          <w:rFonts w:ascii="Century Gothic" w:hAnsi="Century Gothic"/>
          <w:b/>
          <w:i/>
          <w:sz w:val="20"/>
          <w:u w:val="single"/>
        </w:rPr>
      </w:pPr>
    </w:p>
    <w:p w:rsidR="005A77E2" w:rsidRDefault="00754244">
      <w:pPr>
        <w:ind w:firstLine="1134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i/>
          <w:sz w:val="20"/>
        </w:rPr>
        <w:t>Il presente provvedimento può essere impugnato davanti al Giudice Ordinario ai sensi del D. </w:t>
      </w:r>
      <w:proofErr w:type="spellStart"/>
      <w:r>
        <w:rPr>
          <w:rFonts w:ascii="Century Gothic" w:hAnsi="Century Gothic"/>
          <w:i/>
          <w:sz w:val="20"/>
        </w:rPr>
        <w:t>Lgs</w:t>
      </w:r>
      <w:proofErr w:type="spellEnd"/>
      <w:r>
        <w:rPr>
          <w:rFonts w:ascii="Century Gothic" w:hAnsi="Century Gothic"/>
          <w:i/>
          <w:sz w:val="20"/>
        </w:rPr>
        <w:t>. N. 165 del 30/03/2001, artt. 63 e seguenti</w:t>
      </w:r>
      <w:r>
        <w:rPr>
          <w:rFonts w:ascii="Century Gothic" w:hAnsi="Century Gothic"/>
          <w:b/>
          <w:i/>
          <w:sz w:val="20"/>
          <w:u w:val="single"/>
        </w:rPr>
        <w:t xml:space="preserve">.    </w:t>
      </w:r>
    </w:p>
    <w:p w:rsidR="005A77E2" w:rsidRDefault="005A77E2">
      <w:pPr>
        <w:pStyle w:val="Titolo3"/>
      </w:pPr>
    </w:p>
    <w:p w:rsidR="005A77E2" w:rsidRDefault="00E24759">
      <w:pPr>
        <w:pStyle w:val="Titolo3"/>
        <w:ind w:right="1558"/>
      </w:pPr>
      <w:r>
        <w:t>LA</w:t>
      </w:r>
      <w:r w:rsidR="00754244">
        <w:t xml:space="preserve"> DIRIGENTE SCOLASTIC</w:t>
      </w:r>
      <w:r>
        <w:t>A</w:t>
      </w:r>
    </w:p>
    <w:p w:rsidR="005A77E2" w:rsidRDefault="007542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759">
        <w:t xml:space="preserve">   </w:t>
      </w:r>
      <w:bookmarkStart w:id="0" w:name="_GoBack"/>
      <w:bookmarkEnd w:id="0"/>
      <w:r w:rsidR="00E24759">
        <w:t>Prof.ssa Alessia BARRAL</w:t>
      </w:r>
    </w:p>
    <w:p w:rsidR="00E24759" w:rsidRDefault="00E24759"/>
    <w:sectPr w:rsidR="00E24759">
      <w:footerReference w:type="default" r:id="rId8"/>
      <w:pgSz w:w="11906" w:h="16838"/>
      <w:pgMar w:top="851" w:right="567" w:bottom="1134" w:left="1134" w:header="0" w:footer="23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EA" w:rsidRDefault="00766BEA">
      <w:r>
        <w:separator/>
      </w:r>
    </w:p>
  </w:endnote>
  <w:endnote w:type="continuationSeparator" w:id="0">
    <w:p w:rsidR="00766BEA" w:rsidRDefault="0076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7E2" w:rsidRDefault="00754244">
    <w:pPr>
      <w:pStyle w:val="Pidipagina"/>
      <w:rPr>
        <w:i/>
        <w:sz w:val="14"/>
        <w:szCs w:val="14"/>
      </w:rPr>
    </w:pPr>
    <w:r>
      <w:rPr>
        <w:i/>
        <w:sz w:val="14"/>
        <w:szCs w:val="14"/>
      </w:rPr>
      <w:t>Rev. 2015</w: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186690"/>
              <wp:effectExtent l="0" t="0" r="0" b="0"/>
              <wp:wrapSquare wrapText="largest"/>
              <wp:docPr id="1" name="Cornic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866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A77E2" w:rsidRDefault="0075424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Century Gothic" w:hAnsi="Century Gothic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Century Gothic" w:hAnsi="Century Gothic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rFonts w:ascii="Century Gothic" w:hAnsi="Century Gothic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Century Gothic" w:hAnsi="Century Gothic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Century Gothic" w:hAnsi="Century Gothic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3" o:spid="_x0000_s1026" type="#_x0000_t202" style="position:absolute;margin-left:0;margin-top:.05pt;width:6.7pt;height:14.7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" stroked="f">
              <v:fill opacity="0"/>
              <v:textbox style="mso-fit-shape-to-text:t" inset="0,0,0,0">
                <w:txbxContent>
                  <w:p w:rsidR="005A77E2" w:rsidRDefault="00754244">
                    <w:pPr>
                      <w:pStyle w:val="Pidipagina"/>
                    </w:pPr>
                    <w:r>
                      <w:rPr>
                        <w:rStyle w:val="Numeropagina"/>
                        <w:rFonts w:ascii="Century Gothic" w:hAnsi="Century Gothic"/>
                      </w:rPr>
                      <w:fldChar w:fldCharType="begin"/>
                    </w:r>
                    <w:r>
                      <w:rPr>
                        <w:rStyle w:val="Numeropagina"/>
                        <w:rFonts w:ascii="Century Gothic" w:hAnsi="Century Gothic"/>
                      </w:rPr>
                      <w:instrText>PAGE</w:instrText>
                    </w:r>
                    <w:r>
                      <w:rPr>
                        <w:rStyle w:val="Numeropagina"/>
                        <w:rFonts w:ascii="Century Gothic" w:hAnsi="Century Gothic"/>
                      </w:rPr>
                      <w:fldChar w:fldCharType="separate"/>
                    </w:r>
                    <w:r>
                      <w:rPr>
                        <w:rStyle w:val="Numeropagina"/>
                        <w:rFonts w:ascii="Century Gothic" w:hAnsi="Century Gothic"/>
                        <w:noProof/>
                      </w:rPr>
                      <w:t>1</w:t>
                    </w:r>
                    <w:r>
                      <w:rPr>
                        <w:rStyle w:val="Numeropagina"/>
                        <w:rFonts w:ascii="Century Gothic" w:hAnsi="Century Gothi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5A77E2" w:rsidRDefault="005A77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EA" w:rsidRDefault="00766BEA">
      <w:r>
        <w:separator/>
      </w:r>
    </w:p>
  </w:footnote>
  <w:footnote w:type="continuationSeparator" w:id="0">
    <w:p w:rsidR="00766BEA" w:rsidRDefault="0076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7E2"/>
    <w:rsid w:val="0006559D"/>
    <w:rsid w:val="005A77E2"/>
    <w:rsid w:val="00754244"/>
    <w:rsid w:val="00766BEA"/>
    <w:rsid w:val="00E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6BA8"/>
  <w15:docId w15:val="{3B7801B3-4969-4F09-9103-B1519CA0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6E8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6E8D"/>
    <w:pPr>
      <w:keepNext/>
      <w:outlineLvl w:val="0"/>
    </w:pPr>
    <w:rPr>
      <w:rFonts w:ascii="Century Gothic" w:hAnsi="Century Gothic"/>
      <w:b/>
      <w:i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D6E8D"/>
    <w:pPr>
      <w:keepNext/>
      <w:ind w:left="360"/>
      <w:jc w:val="center"/>
      <w:outlineLvl w:val="1"/>
    </w:pPr>
    <w:rPr>
      <w:rFonts w:ascii="Century Gothic" w:hAnsi="Century Gothic"/>
      <w:b/>
      <w:i/>
      <w:sz w:val="1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D6E8D"/>
    <w:pPr>
      <w:keepNext/>
      <w:jc w:val="right"/>
      <w:outlineLvl w:val="2"/>
    </w:pPr>
    <w:rPr>
      <w:rFonts w:ascii="Century Gothic" w:hAnsi="Century Gothic"/>
      <w:b/>
      <w:i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FD6E8D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textAlignment w:val="baseline"/>
      <w:outlineLvl w:val="5"/>
    </w:pPr>
    <w:rPr>
      <w:rFonts w:ascii="Century Gothic" w:hAnsi="Century Gothic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locked/>
    <w:rsid w:val="00FD6E8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locked/>
    <w:rsid w:val="00FD6E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locked/>
    <w:rsid w:val="00FD6E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locked/>
    <w:rsid w:val="00FD6E8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qFormat/>
    <w:locked/>
    <w:rsid w:val="00FD6E8D"/>
    <w:rPr>
      <w:rFonts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qFormat/>
    <w:locked/>
    <w:rsid w:val="00AF485E"/>
    <w:rPr>
      <w:rFonts w:ascii="Century Gothic" w:hAnsi="Century Gothic" w:cs="Times New Roman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qFormat/>
    <w:locked/>
    <w:rsid w:val="00FD6E8D"/>
    <w:rPr>
      <w:rFonts w:cs="Times New Roman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FD6E8D"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FD6E8D"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sid w:val="00FD6E8D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qFormat/>
    <w:rsid w:val="00FD6E8D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locked/>
    <w:rsid w:val="00FD6E8D"/>
    <w:rPr>
      <w:rFonts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D6E8D"/>
    <w:pPr>
      <w:keepLines/>
      <w:spacing w:line="360" w:lineRule="auto"/>
      <w:jc w:val="both"/>
    </w:pPr>
    <w:rPr>
      <w:rFonts w:ascii="Century Gothic" w:hAnsi="Century Gothic"/>
      <w:b/>
      <w:bCs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FD6E8D"/>
    <w:pPr>
      <w:ind w:firstLine="1134"/>
      <w:jc w:val="both"/>
    </w:pPr>
    <w:rPr>
      <w:rFonts w:ascii="Century Gothic" w:hAnsi="Century Gothic"/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rsid w:val="00FD6E8D"/>
    <w:pPr>
      <w:keepLines/>
      <w:ind w:left="2700" w:hanging="2700"/>
      <w:jc w:val="both"/>
    </w:pPr>
    <w:rPr>
      <w:rFonts w:ascii="Century Gothic" w:hAnsi="Century Gothic"/>
    </w:rPr>
  </w:style>
  <w:style w:type="paragraph" w:styleId="Rientrocorpodeltesto3">
    <w:name w:val="Body Text Indent 3"/>
    <w:basedOn w:val="Normale"/>
    <w:link w:val="Rientrocorpodeltesto3Carattere"/>
    <w:uiPriority w:val="99"/>
    <w:qFormat/>
    <w:rsid w:val="00FD6E8D"/>
    <w:pPr>
      <w:ind w:left="1276" w:firstLine="164"/>
    </w:pPr>
    <w:rPr>
      <w:rFonts w:ascii="Century Gothic" w:hAnsi="Century Gothic"/>
      <w:b/>
      <w:i/>
      <w:sz w:val="28"/>
    </w:rPr>
  </w:style>
  <w:style w:type="paragraph" w:styleId="Corpodeltesto2">
    <w:name w:val="Body Text 2"/>
    <w:basedOn w:val="Normale"/>
    <w:link w:val="Corpodeltesto2Carattere"/>
    <w:uiPriority w:val="99"/>
    <w:qFormat/>
    <w:rsid w:val="00FD6E8D"/>
    <w:rPr>
      <w:rFonts w:ascii="Century Gothic" w:hAnsi="Century Gothic"/>
      <w:b/>
      <w:bCs/>
      <w:u w:val="single"/>
    </w:rPr>
  </w:style>
  <w:style w:type="paragraph" w:styleId="Pidipagina">
    <w:name w:val="footer"/>
    <w:basedOn w:val="Normale"/>
    <w:link w:val="PidipaginaCarattere"/>
    <w:uiPriority w:val="99"/>
    <w:rsid w:val="00FD6E8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FD6E8D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2673-FB45-A843-B253-8DBFFC09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4458</Characters>
  <Application>Microsoft Office Word</Application>
  <DocSecurity>0</DocSecurity>
  <Lines>37</Lines>
  <Paragraphs>10</Paragraphs>
  <ScaleCrop>false</ScaleCrop>
  <Company>I.G.I.C.S.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subject/>
  <dc:creator>r111399</dc:creator>
  <dc:description/>
  <cp:lastModifiedBy>Microsoft Office User</cp:lastModifiedBy>
  <cp:revision>6</cp:revision>
  <cp:lastPrinted>2016-04-21T08:03:00Z</cp:lastPrinted>
  <dcterms:created xsi:type="dcterms:W3CDTF">2016-04-21T07:59:00Z</dcterms:created>
  <dcterms:modified xsi:type="dcterms:W3CDTF">2023-08-31T20:25:00Z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I.G.I.C.S.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